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05ACD" w14:textId="28888F26" w:rsidR="008952CD" w:rsidRPr="00704D7A" w:rsidRDefault="00704D7A" w:rsidP="00704D7A">
      <w:pPr>
        <w:jc w:val="both"/>
        <w:rPr>
          <w:rFonts w:cs="Arial"/>
          <w:color w:val="000000" w:themeColor="text1"/>
        </w:rPr>
      </w:pPr>
      <w:r w:rsidRPr="00704D7A">
        <w:rPr>
          <w:rFonts w:cs="Arial"/>
          <w:b/>
          <w:color w:val="000000" w:themeColor="text1"/>
        </w:rPr>
        <w:t xml:space="preserve">FLORACTIN KROPLE </w:t>
      </w:r>
      <w:r w:rsidR="00B004EF" w:rsidRPr="00704D7A">
        <w:rPr>
          <w:color w:val="000000" w:themeColor="text1"/>
        </w:rPr>
        <w:t>dietetyczny środek spożywczy specj</w:t>
      </w:r>
      <w:r>
        <w:rPr>
          <w:color w:val="000000" w:themeColor="text1"/>
        </w:rPr>
        <w:t>alnego przeznaczenia medycznego</w:t>
      </w:r>
    </w:p>
    <w:p w14:paraId="45E3FE5F" w14:textId="04F59434" w:rsidR="00A13713" w:rsidRDefault="00704D7A" w:rsidP="00704D7A">
      <w:pPr>
        <w:spacing w:after="0" w:line="240" w:lineRule="auto"/>
        <w:jc w:val="both"/>
        <w:rPr>
          <w:rFonts w:cs="Arial"/>
          <w:color w:val="000000" w:themeColor="text1"/>
        </w:rPr>
      </w:pPr>
      <w:r w:rsidRPr="00704D7A">
        <w:rPr>
          <w:rFonts w:cs="Arial"/>
          <w:b/>
          <w:color w:val="000000" w:themeColor="text1"/>
        </w:rPr>
        <w:t>Zastosowanie:</w:t>
      </w:r>
      <w:r w:rsidRPr="00704D7A">
        <w:rPr>
          <w:rFonts w:cs="Arial"/>
          <w:color w:val="000000" w:themeColor="text1"/>
        </w:rPr>
        <w:t xml:space="preserve"> </w:t>
      </w:r>
      <w:proofErr w:type="spellStart"/>
      <w:r w:rsidR="00F47257" w:rsidRPr="00704D7A">
        <w:rPr>
          <w:rFonts w:cs="Arial"/>
          <w:color w:val="000000" w:themeColor="text1"/>
        </w:rPr>
        <w:t>F</w:t>
      </w:r>
      <w:r w:rsidRPr="00704D7A">
        <w:rPr>
          <w:rFonts w:cs="Arial"/>
          <w:color w:val="000000" w:themeColor="text1"/>
        </w:rPr>
        <w:t>loractin</w:t>
      </w:r>
      <w:proofErr w:type="spellEnd"/>
      <w:r w:rsidR="00F47257" w:rsidRPr="00704D7A">
        <w:rPr>
          <w:rFonts w:cs="Arial"/>
          <w:color w:val="000000" w:themeColor="text1"/>
        </w:rPr>
        <w:t xml:space="preserve"> </w:t>
      </w:r>
      <w:r w:rsidRPr="00704D7A">
        <w:rPr>
          <w:rFonts w:cs="Arial"/>
          <w:color w:val="000000" w:themeColor="text1"/>
        </w:rPr>
        <w:t>K</w:t>
      </w:r>
      <w:r w:rsidR="009256B2" w:rsidRPr="00704D7A">
        <w:rPr>
          <w:rFonts w:cs="Arial"/>
          <w:color w:val="000000" w:themeColor="text1"/>
        </w:rPr>
        <w:t xml:space="preserve">rople </w:t>
      </w:r>
      <w:r w:rsidR="00F47257" w:rsidRPr="00704D7A">
        <w:rPr>
          <w:rFonts w:cs="Arial"/>
          <w:color w:val="000000" w:themeColor="text1"/>
        </w:rPr>
        <w:t>to dietetyczny środek spożywczy specjalnego przeznaczenia medycznego dla niemowląt (również wcześniaków i noworodków z niską masą u</w:t>
      </w:r>
      <w:r w:rsidRPr="00704D7A">
        <w:rPr>
          <w:rFonts w:cs="Arial"/>
          <w:color w:val="000000" w:themeColor="text1"/>
        </w:rPr>
        <w:t>rodzeniową), dzieci i dorosłych, d</w:t>
      </w:r>
      <w:r w:rsidR="00F47257" w:rsidRPr="00704D7A">
        <w:rPr>
          <w:rFonts w:cs="Arial"/>
          <w:color w:val="000000" w:themeColor="text1"/>
        </w:rPr>
        <w:t>o po</w:t>
      </w:r>
      <w:r w:rsidRPr="00704D7A">
        <w:rPr>
          <w:rFonts w:cs="Arial"/>
          <w:color w:val="000000" w:themeColor="text1"/>
        </w:rPr>
        <w:t xml:space="preserve">stępowania dietetycznego w celu </w:t>
      </w:r>
      <w:r w:rsidR="00F47257" w:rsidRPr="00704D7A">
        <w:rPr>
          <w:rFonts w:cs="Arial"/>
          <w:color w:val="000000" w:themeColor="text1"/>
        </w:rPr>
        <w:t>zmniejszenia ryzyka powikłań występujących podczas antybiotyk</w:t>
      </w:r>
      <w:r w:rsidRPr="00704D7A">
        <w:rPr>
          <w:rFonts w:cs="Arial"/>
          <w:color w:val="000000" w:themeColor="text1"/>
        </w:rPr>
        <w:t xml:space="preserve">oterapii oraz po jej zakończeniu, </w:t>
      </w:r>
      <w:r w:rsidR="00F47257" w:rsidRPr="00704D7A">
        <w:rPr>
          <w:rFonts w:cs="Arial"/>
          <w:color w:val="000000" w:themeColor="text1"/>
        </w:rPr>
        <w:t>skrócenia czasu trwania biegunki</w:t>
      </w:r>
      <w:r w:rsidRPr="00704D7A">
        <w:rPr>
          <w:rFonts w:cs="Arial"/>
          <w:color w:val="000000" w:themeColor="text1"/>
        </w:rPr>
        <w:t xml:space="preserve">, </w:t>
      </w:r>
      <w:r w:rsidR="00F47257" w:rsidRPr="00704D7A">
        <w:rPr>
          <w:rFonts w:cs="Arial"/>
          <w:color w:val="000000" w:themeColor="text1"/>
        </w:rPr>
        <w:t>wspomagania odporności</w:t>
      </w:r>
      <w:r w:rsidRPr="00704D7A">
        <w:rPr>
          <w:rFonts w:cs="Arial"/>
          <w:color w:val="000000" w:themeColor="text1"/>
        </w:rPr>
        <w:t xml:space="preserve"> i </w:t>
      </w:r>
      <w:r w:rsidR="00F47257" w:rsidRPr="00704D7A">
        <w:rPr>
          <w:rFonts w:cs="Arial"/>
          <w:color w:val="000000" w:themeColor="text1"/>
        </w:rPr>
        <w:t>zachowania równowagi mikroflory jelitowej</w:t>
      </w:r>
      <w:r w:rsidRPr="00704D7A">
        <w:rPr>
          <w:rFonts w:cs="Arial"/>
          <w:color w:val="000000" w:themeColor="text1"/>
        </w:rPr>
        <w:t>.</w:t>
      </w:r>
    </w:p>
    <w:p w14:paraId="5C43394C" w14:textId="77777777" w:rsidR="00704D7A" w:rsidRPr="00704D7A" w:rsidRDefault="00704D7A" w:rsidP="00704D7A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2FB1E3DE" w14:textId="4268AACE" w:rsidR="008952CD" w:rsidRPr="00704D7A" w:rsidRDefault="00704D7A" w:rsidP="00704D7A">
      <w:pPr>
        <w:spacing w:after="0" w:line="240" w:lineRule="auto"/>
        <w:jc w:val="both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Skład porcji zalecanej do spożycia w ciągu dnia (6 kropli): </w:t>
      </w:r>
      <w:r w:rsidRPr="00704D7A">
        <w:rPr>
          <w:rFonts w:cs="Arial"/>
          <w:color w:val="000000" w:themeColor="text1"/>
        </w:rPr>
        <w:t xml:space="preserve">Bakterie </w:t>
      </w:r>
      <w:proofErr w:type="spellStart"/>
      <w:r w:rsidRPr="00704D7A">
        <w:rPr>
          <w:rFonts w:cs="Arial"/>
          <w:color w:val="000000" w:themeColor="text1"/>
        </w:rPr>
        <w:t>probiotyczne</w:t>
      </w:r>
      <w:proofErr w:type="spellEnd"/>
      <w:r>
        <w:rPr>
          <w:rFonts w:cs="Arial"/>
          <w:b/>
          <w:color w:val="000000" w:themeColor="text1"/>
        </w:rPr>
        <w:t xml:space="preserve"> </w:t>
      </w:r>
      <w:proofErr w:type="spellStart"/>
      <w:r w:rsidR="009256B2" w:rsidRPr="00704D7A">
        <w:rPr>
          <w:rFonts w:cs="Arial"/>
          <w:i/>
          <w:iCs/>
          <w:color w:val="000000" w:themeColor="text1"/>
        </w:rPr>
        <w:t>Lactobacillus</w:t>
      </w:r>
      <w:proofErr w:type="spellEnd"/>
      <w:r w:rsidR="009256B2" w:rsidRPr="00704D7A">
        <w:rPr>
          <w:rFonts w:cs="Arial"/>
          <w:i/>
          <w:iCs/>
          <w:color w:val="000000" w:themeColor="text1"/>
        </w:rPr>
        <w:t xml:space="preserve"> </w:t>
      </w:r>
      <w:proofErr w:type="spellStart"/>
      <w:r w:rsidR="009256B2" w:rsidRPr="00704D7A">
        <w:rPr>
          <w:rFonts w:cs="Arial"/>
          <w:i/>
          <w:iCs/>
          <w:color w:val="000000" w:themeColor="text1"/>
        </w:rPr>
        <w:t>rhamnosus</w:t>
      </w:r>
      <w:proofErr w:type="spellEnd"/>
      <w:r w:rsidR="009256B2" w:rsidRPr="00704D7A">
        <w:rPr>
          <w:rFonts w:cs="Arial"/>
          <w:i/>
          <w:iCs/>
          <w:color w:val="000000" w:themeColor="text1"/>
        </w:rPr>
        <w:t xml:space="preserve"> GG</w:t>
      </w:r>
      <w:r>
        <w:rPr>
          <w:rFonts w:cs="Arial"/>
          <w:i/>
          <w:iCs/>
          <w:color w:val="000000" w:themeColor="text1"/>
        </w:rPr>
        <w:t xml:space="preserve"> </w:t>
      </w:r>
      <w:r w:rsidRPr="00704D7A">
        <w:rPr>
          <w:rFonts w:cs="Arial"/>
          <w:iCs/>
          <w:color w:val="000000" w:themeColor="text1"/>
        </w:rPr>
        <w:t>ATCC 53103</w:t>
      </w:r>
      <w:r>
        <w:rPr>
          <w:rFonts w:cs="Arial"/>
          <w:iCs/>
          <w:color w:val="000000" w:themeColor="text1"/>
        </w:rPr>
        <w:t xml:space="preserve"> – 6 mld jednostek tworzących kolonię (CFU). </w:t>
      </w:r>
    </w:p>
    <w:p w14:paraId="738BDCA3" w14:textId="77777777" w:rsidR="00A13713" w:rsidRPr="00704D7A" w:rsidRDefault="00A13713" w:rsidP="00704D7A">
      <w:pPr>
        <w:spacing w:after="0" w:line="240" w:lineRule="auto"/>
        <w:jc w:val="both"/>
        <w:rPr>
          <w:rFonts w:cs="Arial"/>
          <w:i/>
          <w:iCs/>
          <w:color w:val="000000" w:themeColor="text1"/>
        </w:rPr>
      </w:pPr>
    </w:p>
    <w:p w14:paraId="579C4C61" w14:textId="6F86E56B" w:rsidR="008952CD" w:rsidRDefault="008952CD" w:rsidP="00704D7A">
      <w:pPr>
        <w:jc w:val="both"/>
        <w:rPr>
          <w:rFonts w:cs="Arial"/>
          <w:color w:val="000000" w:themeColor="text1"/>
        </w:rPr>
      </w:pPr>
      <w:r w:rsidRPr="00704D7A">
        <w:rPr>
          <w:rFonts w:cs="Arial"/>
          <w:b/>
          <w:color w:val="000000" w:themeColor="text1"/>
        </w:rPr>
        <w:t>Dostępne opakowania:</w:t>
      </w:r>
      <w:r w:rsidRPr="00704D7A">
        <w:rPr>
          <w:rFonts w:cs="Arial"/>
          <w:color w:val="000000" w:themeColor="text1"/>
        </w:rPr>
        <w:t xml:space="preserve"> </w:t>
      </w:r>
      <w:r w:rsidR="00A13713" w:rsidRPr="00704D7A">
        <w:rPr>
          <w:rFonts w:cs="Arial"/>
          <w:color w:val="000000" w:themeColor="text1"/>
        </w:rPr>
        <w:t>5</w:t>
      </w:r>
      <w:r w:rsidR="00704D7A">
        <w:rPr>
          <w:rFonts w:cs="Arial"/>
          <w:color w:val="000000" w:themeColor="text1"/>
        </w:rPr>
        <w:t xml:space="preserve"> </w:t>
      </w:r>
      <w:r w:rsidR="00A13713" w:rsidRPr="00704D7A">
        <w:rPr>
          <w:rFonts w:cs="Arial"/>
          <w:color w:val="000000" w:themeColor="text1"/>
        </w:rPr>
        <w:t xml:space="preserve">ml </w:t>
      </w:r>
    </w:p>
    <w:p w14:paraId="251C3402" w14:textId="4603E733" w:rsidR="00704D7A" w:rsidRPr="00704D7A" w:rsidRDefault="00704D7A" w:rsidP="00704D7A">
      <w:pPr>
        <w:jc w:val="both"/>
        <w:rPr>
          <w:rFonts w:cs="Arial"/>
          <w:color w:val="000000" w:themeColor="text1"/>
          <w:lang w:val="en-US"/>
        </w:rPr>
      </w:pPr>
      <w:proofErr w:type="spellStart"/>
      <w:r w:rsidRPr="00704D7A">
        <w:rPr>
          <w:rFonts w:cs="Arial"/>
          <w:b/>
          <w:color w:val="000000" w:themeColor="text1"/>
          <w:lang w:val="en-US"/>
        </w:rPr>
        <w:t>Producent</w:t>
      </w:r>
      <w:proofErr w:type="spellEnd"/>
      <w:r w:rsidRPr="00704D7A">
        <w:rPr>
          <w:rFonts w:cs="Arial"/>
          <w:b/>
          <w:color w:val="000000" w:themeColor="text1"/>
          <w:lang w:val="en-US"/>
        </w:rPr>
        <w:t>:</w:t>
      </w:r>
      <w:r w:rsidRPr="00704D7A">
        <w:rPr>
          <w:rFonts w:cs="Arial"/>
          <w:color w:val="000000" w:themeColor="text1"/>
          <w:lang w:val="en-US"/>
        </w:rPr>
        <w:t xml:space="preserve"> Novascon Pharmaceuticals Sp. z o.o. </w:t>
      </w:r>
      <w:bookmarkStart w:id="0" w:name="_GoBack"/>
      <w:bookmarkEnd w:id="0"/>
    </w:p>
    <w:p w14:paraId="6796A7C7" w14:textId="0A5810BD" w:rsidR="008952CD" w:rsidRPr="00704D7A" w:rsidRDefault="00704D7A" w:rsidP="00704D7A">
      <w:pPr>
        <w:jc w:val="both"/>
        <w:rPr>
          <w:rStyle w:val="Hipercze"/>
          <w:rFonts w:cs="Arial"/>
          <w:color w:val="000000" w:themeColor="text1"/>
        </w:rPr>
      </w:pPr>
      <w:hyperlink r:id="rId6" w:history="1">
        <w:r w:rsidR="008952CD" w:rsidRPr="00704D7A">
          <w:rPr>
            <w:rStyle w:val="Hipercze"/>
            <w:rFonts w:cs="Arial"/>
            <w:color w:val="000000" w:themeColor="text1"/>
          </w:rPr>
          <w:t>www.floractin.pl</w:t>
        </w:r>
      </w:hyperlink>
    </w:p>
    <w:p w14:paraId="19AF794D" w14:textId="77777777" w:rsidR="00B71A6C" w:rsidRPr="00704D7A" w:rsidRDefault="00B71A6C" w:rsidP="00704D7A">
      <w:pPr>
        <w:jc w:val="both"/>
        <w:rPr>
          <w:color w:val="000000" w:themeColor="text1"/>
        </w:rPr>
      </w:pPr>
    </w:p>
    <w:sectPr w:rsidR="00B71A6C" w:rsidRPr="00704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418C"/>
    <w:multiLevelType w:val="hybridMultilevel"/>
    <w:tmpl w:val="B7EEA5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B00A3"/>
    <w:multiLevelType w:val="hybridMultilevel"/>
    <w:tmpl w:val="5298F9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26AD0"/>
    <w:multiLevelType w:val="hybridMultilevel"/>
    <w:tmpl w:val="88B4FC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1AB8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22A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0AE9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4233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1E6B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E97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6A9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CEE9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D8"/>
    <w:rsid w:val="000064A3"/>
    <w:rsid w:val="000C4A99"/>
    <w:rsid w:val="001F1838"/>
    <w:rsid w:val="00704D7A"/>
    <w:rsid w:val="008048D2"/>
    <w:rsid w:val="008952CD"/>
    <w:rsid w:val="008B044E"/>
    <w:rsid w:val="009256B2"/>
    <w:rsid w:val="009E4584"/>
    <w:rsid w:val="00A13713"/>
    <w:rsid w:val="00B004EF"/>
    <w:rsid w:val="00B04AA7"/>
    <w:rsid w:val="00B71A6C"/>
    <w:rsid w:val="00D83B7E"/>
    <w:rsid w:val="00E5288D"/>
    <w:rsid w:val="00E864D8"/>
    <w:rsid w:val="00F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A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4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52C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9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4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52C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9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oracti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Drozdowicz</dc:creator>
  <cp:lastModifiedBy>novawar60</cp:lastModifiedBy>
  <cp:revision>2</cp:revision>
  <dcterms:created xsi:type="dcterms:W3CDTF">2015-11-04T13:22:00Z</dcterms:created>
  <dcterms:modified xsi:type="dcterms:W3CDTF">2015-11-04T13:22:00Z</dcterms:modified>
</cp:coreProperties>
</file>